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36" w:rsidRPr="00313545" w:rsidRDefault="00B97236" w:rsidP="00313545">
      <w:pPr>
        <w:pStyle w:val="Title"/>
        <w:jc w:val="center"/>
        <w:rPr>
          <w:sz w:val="40"/>
          <w:szCs w:val="40"/>
        </w:rPr>
      </w:pPr>
      <w:r w:rsidRPr="00313545">
        <w:rPr>
          <w:sz w:val="40"/>
          <w:szCs w:val="40"/>
        </w:rPr>
        <w:t>CHAPTER 15</w:t>
      </w:r>
    </w:p>
    <w:p w:rsidR="00834CF5" w:rsidRPr="009D2E17" w:rsidRDefault="00834CF5" w:rsidP="00313545">
      <w:pPr>
        <w:pStyle w:val="Heading1"/>
      </w:pPr>
      <w:r w:rsidRPr="009D2E17">
        <w:t xml:space="preserve">SAS </w:t>
      </w:r>
      <w:r w:rsidR="00032F27">
        <w:t xml:space="preserve">Enterprise Guide: </w:t>
      </w:r>
      <w:r w:rsidR="00032F27" w:rsidRPr="00313545">
        <w:t>Frequencies</w:t>
      </w:r>
    </w:p>
    <w:p w:rsidR="009D2E17" w:rsidRDefault="00834CF5" w:rsidP="009D2E17">
      <w:pPr>
        <w:spacing w:after="0" w:line="240" w:lineRule="auto"/>
      </w:pPr>
      <w:r w:rsidRPr="009D2E17">
        <w:t xml:space="preserve">We </w:t>
      </w:r>
      <w:r w:rsidR="009D2E17">
        <w:t xml:space="preserve">want to </w:t>
      </w:r>
      <w:r w:rsidR="00032F27" w:rsidRPr="00032F27">
        <w:t>run frequencies and plot the distribution of Familiarity with the Internet in SAS Enterprise Guide using the data in Table 15.1</w:t>
      </w:r>
      <w:r w:rsidR="00C60491">
        <w:t>:</w:t>
      </w:r>
    </w:p>
    <w:p w:rsidR="009D2E17" w:rsidRDefault="009D2E17" w:rsidP="009D2E17">
      <w:pPr>
        <w:spacing w:after="0" w:line="240" w:lineRule="auto"/>
      </w:pPr>
    </w:p>
    <w:p w:rsidR="009D2E17" w:rsidRDefault="009D2E17" w:rsidP="00582FAD">
      <w:pPr>
        <w:pStyle w:val="ListParagraph"/>
        <w:numPr>
          <w:ilvl w:val="0"/>
          <w:numId w:val="3"/>
        </w:numPr>
        <w:spacing w:after="0" w:line="240" w:lineRule="auto"/>
      </w:pPr>
      <w:r w:rsidRPr="009D2E17">
        <w:t>Open SAS Table_</w:t>
      </w:r>
      <w:r>
        <w:t>15</w:t>
      </w:r>
      <w:r w:rsidRPr="009D2E17">
        <w:t>_1 using SAS Enterprise Guide.</w:t>
      </w:r>
    </w:p>
    <w:p w:rsidR="00582FAD" w:rsidRDefault="00582FAD" w:rsidP="00582FAD">
      <w:pPr>
        <w:spacing w:after="0" w:line="240" w:lineRule="auto"/>
      </w:pPr>
    </w:p>
    <w:p w:rsidR="00582FAD" w:rsidRDefault="00582FAD" w:rsidP="009D2E17">
      <w:pPr>
        <w:spacing w:after="0" w:line="240" w:lineRule="auto"/>
      </w:pPr>
      <w:r>
        <w:rPr>
          <w:noProof/>
        </w:rPr>
        <w:drawing>
          <wp:inline distT="0" distB="0" distL="0" distR="0">
            <wp:extent cx="6078931" cy="4362808"/>
            <wp:effectExtent l="0" t="0" r="0" b="0"/>
            <wp:docPr id="2" name="Picture 2" descr="Step 2. Select Describe from the menu bar for Table 15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7">
                      <a:extLst>
                        <a:ext uri="{28A0092B-C50C-407E-A947-70E740481C1C}">
                          <a14:useLocalDpi xmlns:a14="http://schemas.microsoft.com/office/drawing/2010/main" val="0"/>
                        </a:ext>
                      </a:extLst>
                    </a:blip>
                    <a:stretch>
                      <a:fillRect/>
                    </a:stretch>
                  </pic:blipFill>
                  <pic:spPr>
                    <a:xfrm>
                      <a:off x="0" y="0"/>
                      <a:ext cx="6091797" cy="4372042"/>
                    </a:xfrm>
                    <a:prstGeom prst="rect">
                      <a:avLst/>
                    </a:prstGeom>
                  </pic:spPr>
                </pic:pic>
              </a:graphicData>
            </a:graphic>
          </wp:inline>
        </w:drawing>
      </w:r>
    </w:p>
    <w:p w:rsidR="00582FAD" w:rsidRDefault="00582FAD" w:rsidP="009D2E17">
      <w:pPr>
        <w:spacing w:after="0" w:line="240" w:lineRule="auto"/>
      </w:pPr>
      <w:r>
        <w:rPr>
          <w:noProof/>
        </w:rPr>
        <w:lastRenderedPageBreak/>
        <w:drawing>
          <wp:inline distT="0" distB="0" distL="0" distR="0">
            <wp:extent cx="6080125" cy="4066881"/>
            <wp:effectExtent l="0" t="0" r="0" b="0"/>
            <wp:docPr id="3" name="Picture 3" descr="A drop down menu appears for describe. Step 3. Click One hyphen Way Frequencies, the second listing from the bottom of the drop down 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JPG"/>
                    <pic:cNvPicPr/>
                  </pic:nvPicPr>
                  <pic:blipFill>
                    <a:blip r:embed="rId8">
                      <a:extLst>
                        <a:ext uri="{28A0092B-C50C-407E-A947-70E740481C1C}">
                          <a14:useLocalDpi xmlns:a14="http://schemas.microsoft.com/office/drawing/2010/main" val="0"/>
                        </a:ext>
                      </a:extLst>
                    </a:blip>
                    <a:stretch>
                      <a:fillRect/>
                    </a:stretch>
                  </pic:blipFill>
                  <pic:spPr>
                    <a:xfrm>
                      <a:off x="0" y="0"/>
                      <a:ext cx="6133321" cy="4102463"/>
                    </a:xfrm>
                    <a:prstGeom prst="rect">
                      <a:avLst/>
                    </a:prstGeom>
                  </pic:spPr>
                </pic:pic>
              </a:graphicData>
            </a:graphic>
          </wp:inline>
        </w:drawing>
      </w:r>
    </w:p>
    <w:p w:rsidR="00582FAD" w:rsidRDefault="00582FAD" w:rsidP="009D2E17">
      <w:pPr>
        <w:spacing w:after="0" w:line="240" w:lineRule="auto"/>
      </w:pPr>
    </w:p>
    <w:p w:rsidR="00582FAD" w:rsidRDefault="00582FAD" w:rsidP="009D2E17">
      <w:pPr>
        <w:spacing w:after="0" w:line="240" w:lineRule="auto"/>
      </w:pPr>
      <w:r>
        <w:rPr>
          <w:noProof/>
        </w:rPr>
        <w:drawing>
          <wp:inline distT="0" distB="0" distL="0" distR="0">
            <wp:extent cx="6080729" cy="4545860"/>
            <wp:effectExtent l="0" t="0" r="0" b="7620"/>
            <wp:docPr id="4" name="Picture 4" descr="The one hyphen way frequencies window is open. A box to the left lists options, with the first option, Data, selected. There are 2 boxes under the heading Data. The box on the left is titled Variables To Assign, while the right box is titled Task Roles. Step 4. Move the variable, Familiarity, which is the third listing under variables to assign, to Analysis Variables, which is the first listing under task roles, by selecting the variables and clicking on the rightward facing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JPG"/>
                    <pic:cNvPicPr/>
                  </pic:nvPicPr>
                  <pic:blipFill>
                    <a:blip r:embed="rId9">
                      <a:extLst>
                        <a:ext uri="{28A0092B-C50C-407E-A947-70E740481C1C}">
                          <a14:useLocalDpi xmlns:a14="http://schemas.microsoft.com/office/drawing/2010/main" val="0"/>
                        </a:ext>
                      </a:extLst>
                    </a:blip>
                    <a:stretch>
                      <a:fillRect/>
                    </a:stretch>
                  </pic:blipFill>
                  <pic:spPr>
                    <a:xfrm>
                      <a:off x="0" y="0"/>
                      <a:ext cx="6095942" cy="4557233"/>
                    </a:xfrm>
                    <a:prstGeom prst="rect">
                      <a:avLst/>
                    </a:prstGeom>
                  </pic:spPr>
                </pic:pic>
              </a:graphicData>
            </a:graphic>
          </wp:inline>
        </w:drawing>
      </w:r>
    </w:p>
    <w:p w:rsidR="00582FAD" w:rsidRDefault="00582FAD" w:rsidP="009D2E17">
      <w:pPr>
        <w:spacing w:after="0" w:line="240" w:lineRule="auto"/>
      </w:pPr>
      <w:r>
        <w:rPr>
          <w:noProof/>
        </w:rPr>
        <w:lastRenderedPageBreak/>
        <w:drawing>
          <wp:inline distT="0" distB="0" distL="0" distR="0">
            <wp:extent cx="5779008" cy="4380787"/>
            <wp:effectExtent l="0" t="0" r="0" b="1270"/>
            <wp:docPr id="6" name="Picture 6" descr="The one hyphen way frequencies window is open. Step 5. Click Statistics, which is the second listing in the box on the far left. Under the heading Statistics, there are several labelled sections. Step 6. In the top left section, which is titled Frequency Table Options, select the first option, Frequencies And Percentages With Cumulati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JPG"/>
                    <pic:cNvPicPr/>
                  </pic:nvPicPr>
                  <pic:blipFill>
                    <a:blip r:embed="rId10">
                      <a:extLst>
                        <a:ext uri="{28A0092B-C50C-407E-A947-70E740481C1C}">
                          <a14:useLocalDpi xmlns:a14="http://schemas.microsoft.com/office/drawing/2010/main" val="0"/>
                        </a:ext>
                      </a:extLst>
                    </a:blip>
                    <a:stretch>
                      <a:fillRect/>
                    </a:stretch>
                  </pic:blipFill>
                  <pic:spPr>
                    <a:xfrm>
                      <a:off x="0" y="0"/>
                      <a:ext cx="5823144" cy="4414244"/>
                    </a:xfrm>
                    <a:prstGeom prst="rect">
                      <a:avLst/>
                    </a:prstGeom>
                  </pic:spPr>
                </pic:pic>
              </a:graphicData>
            </a:graphic>
          </wp:inline>
        </w:drawing>
      </w:r>
    </w:p>
    <w:p w:rsidR="00582FAD" w:rsidRDefault="00582FAD" w:rsidP="009D2E17">
      <w:pPr>
        <w:spacing w:after="0" w:line="240" w:lineRule="auto"/>
      </w:pPr>
    </w:p>
    <w:p w:rsidR="00582FAD" w:rsidRDefault="00582FAD" w:rsidP="009D2E17">
      <w:pPr>
        <w:spacing w:after="0" w:line="240" w:lineRule="auto"/>
      </w:pPr>
      <w:r>
        <w:rPr>
          <w:noProof/>
        </w:rPr>
        <w:drawing>
          <wp:inline distT="0" distB="0" distL="0" distR="0">
            <wp:extent cx="5840832" cy="4200743"/>
            <wp:effectExtent l="0" t="0" r="7620" b="9525"/>
            <wp:docPr id="7" name="Picture 7" descr="The one hyphen way frequencies window is open. Step 7. Click Plots, which is the third listing in the box on the far left. Under the heading Plots, there is 1 section, labelled Bar Charts, with checkboxes to indicate Horizontal or Vertical. Step 8. Select the checkbox for Vertical, which is listed seco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JPG"/>
                    <pic:cNvPicPr/>
                  </pic:nvPicPr>
                  <pic:blipFill>
                    <a:blip r:embed="rId11">
                      <a:extLst>
                        <a:ext uri="{28A0092B-C50C-407E-A947-70E740481C1C}">
                          <a14:useLocalDpi xmlns:a14="http://schemas.microsoft.com/office/drawing/2010/main" val="0"/>
                        </a:ext>
                      </a:extLst>
                    </a:blip>
                    <a:stretch>
                      <a:fillRect/>
                    </a:stretch>
                  </pic:blipFill>
                  <pic:spPr>
                    <a:xfrm>
                      <a:off x="0" y="0"/>
                      <a:ext cx="5848392" cy="4206180"/>
                    </a:xfrm>
                    <a:prstGeom prst="rect">
                      <a:avLst/>
                    </a:prstGeom>
                  </pic:spPr>
                </pic:pic>
              </a:graphicData>
            </a:graphic>
          </wp:inline>
        </w:drawing>
      </w:r>
    </w:p>
    <w:p w:rsidR="00834CF5" w:rsidRDefault="00582FAD" w:rsidP="009D2E17">
      <w:pPr>
        <w:spacing w:after="0" w:line="240" w:lineRule="auto"/>
      </w:pPr>
      <w:bookmarkStart w:id="0" w:name="_GoBack"/>
      <w:r>
        <w:rPr>
          <w:noProof/>
        </w:rPr>
        <w:lastRenderedPageBreak/>
        <w:drawing>
          <wp:inline distT="0" distB="0" distL="0" distR="0">
            <wp:extent cx="5912430" cy="4476572"/>
            <wp:effectExtent l="0" t="0" r="0" b="635"/>
            <wp:docPr id="8" name="Picture 8" descr="The one hyphen way frequencies window is open. Step 9.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6.JPG"/>
                    <pic:cNvPicPr/>
                  </pic:nvPicPr>
                  <pic:blipFill>
                    <a:blip r:embed="rId12">
                      <a:extLst>
                        <a:ext uri="{28A0092B-C50C-407E-A947-70E740481C1C}">
                          <a14:useLocalDpi xmlns:a14="http://schemas.microsoft.com/office/drawing/2010/main" val="0"/>
                        </a:ext>
                      </a:extLst>
                    </a:blip>
                    <a:stretch>
                      <a:fillRect/>
                    </a:stretch>
                  </pic:blipFill>
                  <pic:spPr>
                    <a:xfrm>
                      <a:off x="0" y="0"/>
                      <a:ext cx="5921851" cy="4483705"/>
                    </a:xfrm>
                    <a:prstGeom prst="rect">
                      <a:avLst/>
                    </a:prstGeom>
                  </pic:spPr>
                </pic:pic>
              </a:graphicData>
            </a:graphic>
          </wp:inline>
        </w:drawing>
      </w:r>
      <w:bookmarkEnd w:id="0"/>
    </w:p>
    <w:sectPr w:rsidR="00834CF5" w:rsidSect="009D2E17">
      <w:headerReference w:type="even" r:id="rId13"/>
      <w:headerReference w:type="default" r:id="rId14"/>
      <w:footerReference w:type="even" r:id="rId15"/>
      <w:footerReference w:type="default" r:id="rId16"/>
      <w:headerReference w:type="first" r:id="rId17"/>
      <w:footerReference w:type="first" r:id="rId18"/>
      <w:pgSz w:w="12240" w:h="15840"/>
      <w:pgMar w:top="576"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9FA" w:rsidRDefault="00E529FA" w:rsidP="005B7828">
      <w:pPr>
        <w:spacing w:after="0" w:line="240" w:lineRule="auto"/>
      </w:pPr>
      <w:r>
        <w:separator/>
      </w:r>
    </w:p>
  </w:endnote>
  <w:endnote w:type="continuationSeparator" w:id="0">
    <w:p w:rsidR="00E529FA" w:rsidRDefault="00E529FA" w:rsidP="005B7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251036"/>
      <w:docPartObj>
        <w:docPartGallery w:val="Page Numbers (Bottom of Page)"/>
        <w:docPartUnique/>
      </w:docPartObj>
    </w:sdtPr>
    <w:sdtEndPr>
      <w:rPr>
        <w:noProof/>
      </w:rPr>
    </w:sdtEndPr>
    <w:sdtContent>
      <w:p w:rsidR="005B7828" w:rsidRDefault="005B7828">
        <w:pPr>
          <w:pStyle w:val="Footer"/>
          <w:jc w:val="right"/>
        </w:pPr>
        <w:r>
          <w:fldChar w:fldCharType="begin"/>
        </w:r>
        <w:r>
          <w:instrText xml:space="preserve"> PAGE   \* MERGEFORMAT </w:instrText>
        </w:r>
        <w:r>
          <w:fldChar w:fldCharType="separate"/>
        </w:r>
        <w:r w:rsidR="00607FB1">
          <w:rPr>
            <w:noProof/>
          </w:rPr>
          <w:t>4</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9FA" w:rsidRDefault="00E529FA" w:rsidP="005B7828">
      <w:pPr>
        <w:spacing w:after="0" w:line="240" w:lineRule="auto"/>
      </w:pPr>
      <w:r>
        <w:separator/>
      </w:r>
    </w:p>
  </w:footnote>
  <w:footnote w:type="continuationSeparator" w:id="0">
    <w:p w:rsidR="00E529FA" w:rsidRDefault="00E529FA" w:rsidP="005B7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828" w:rsidRDefault="005B782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46F6"/>
    <w:multiLevelType w:val="hybridMultilevel"/>
    <w:tmpl w:val="6ABE8D20"/>
    <w:lvl w:ilvl="0" w:tplc="9A74E122">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4C923468"/>
    <w:multiLevelType w:val="hybridMultilevel"/>
    <w:tmpl w:val="33C225D4"/>
    <w:lvl w:ilvl="0" w:tplc="E2B002E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8E02DC1"/>
    <w:multiLevelType w:val="hybridMultilevel"/>
    <w:tmpl w:val="8264C4F8"/>
    <w:lvl w:ilvl="0" w:tplc="A92C6FF4">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B98"/>
    <w:rsid w:val="00032F27"/>
    <w:rsid w:val="0016553E"/>
    <w:rsid w:val="00214215"/>
    <w:rsid w:val="00313545"/>
    <w:rsid w:val="003649BC"/>
    <w:rsid w:val="003C5622"/>
    <w:rsid w:val="003D779B"/>
    <w:rsid w:val="004136BB"/>
    <w:rsid w:val="0042360A"/>
    <w:rsid w:val="004B6161"/>
    <w:rsid w:val="005244A7"/>
    <w:rsid w:val="00582FAD"/>
    <w:rsid w:val="005B7828"/>
    <w:rsid w:val="005D6CCC"/>
    <w:rsid w:val="00607FB1"/>
    <w:rsid w:val="00702FF1"/>
    <w:rsid w:val="007116D2"/>
    <w:rsid w:val="00834CF5"/>
    <w:rsid w:val="00893C2D"/>
    <w:rsid w:val="008E5816"/>
    <w:rsid w:val="008F1658"/>
    <w:rsid w:val="009D2E17"/>
    <w:rsid w:val="00AE76EE"/>
    <w:rsid w:val="00B97236"/>
    <w:rsid w:val="00C60491"/>
    <w:rsid w:val="00C74D2C"/>
    <w:rsid w:val="00D7574D"/>
    <w:rsid w:val="00DD3B98"/>
    <w:rsid w:val="00E529FA"/>
    <w:rsid w:val="00FD3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B76E9"/>
  <w15:docId w15:val="{152FFC9E-3A75-4F93-8A76-45976BF4F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313545"/>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3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3C2D"/>
    <w:rPr>
      <w:rFonts w:ascii="Tahoma" w:hAnsi="Tahoma" w:cs="Tahoma"/>
      <w:sz w:val="16"/>
      <w:szCs w:val="16"/>
    </w:rPr>
  </w:style>
  <w:style w:type="paragraph" w:styleId="ListParagraph">
    <w:name w:val="List Paragraph"/>
    <w:basedOn w:val="Normal"/>
    <w:uiPriority w:val="34"/>
    <w:qFormat/>
    <w:rsid w:val="00FD3991"/>
    <w:pPr>
      <w:ind w:left="720"/>
      <w:contextualSpacing/>
    </w:pPr>
  </w:style>
  <w:style w:type="paragraph" w:styleId="Header">
    <w:name w:val="header"/>
    <w:basedOn w:val="Normal"/>
    <w:link w:val="HeaderChar"/>
    <w:uiPriority w:val="99"/>
    <w:unhideWhenUsed/>
    <w:rsid w:val="005B78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7828"/>
  </w:style>
  <w:style w:type="paragraph" w:styleId="Footer">
    <w:name w:val="footer"/>
    <w:basedOn w:val="Normal"/>
    <w:link w:val="FooterChar"/>
    <w:uiPriority w:val="99"/>
    <w:unhideWhenUsed/>
    <w:rsid w:val="005B78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7828"/>
  </w:style>
  <w:style w:type="character" w:customStyle="1" w:styleId="Heading1Char">
    <w:name w:val="Heading 1 Char"/>
    <w:basedOn w:val="DefaultParagraphFont"/>
    <w:link w:val="Heading1"/>
    <w:uiPriority w:val="9"/>
    <w:rsid w:val="00313545"/>
    <w:rPr>
      <w:sz w:val="28"/>
      <w:szCs w:val="28"/>
      <w:u w:val="single"/>
    </w:rPr>
  </w:style>
  <w:style w:type="paragraph" w:styleId="Title">
    <w:name w:val="Title"/>
    <w:basedOn w:val="Heading1"/>
    <w:next w:val="Normal"/>
    <w:link w:val="TitleChar"/>
    <w:uiPriority w:val="10"/>
    <w:qFormat/>
    <w:rsid w:val="00313545"/>
  </w:style>
  <w:style w:type="character" w:customStyle="1" w:styleId="TitleChar">
    <w:name w:val="Title Char"/>
    <w:basedOn w:val="DefaultParagraphFont"/>
    <w:link w:val="Title"/>
    <w:uiPriority w:val="10"/>
    <w:rsid w:val="00313545"/>
    <w:rPr>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37</Words>
  <Characters>212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Balamurugan R.</cp:lastModifiedBy>
  <cp:revision>7</cp:revision>
  <dcterms:created xsi:type="dcterms:W3CDTF">2017-03-06T20:30:00Z</dcterms:created>
  <dcterms:modified xsi:type="dcterms:W3CDTF">2017-12-30T06:44:00Z</dcterms:modified>
</cp:coreProperties>
</file>